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565C4B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4D26D8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565C4B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 w:rsidR="00CB22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650" w:rsidRDefault="00565C4B" w:rsidP="00565C4B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</w:t>
      </w:r>
      <w:r w:rsidRPr="00710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отеле</w:t>
      </w:r>
      <w:r w:rsidRPr="00710B3D">
        <w:rPr>
          <w:rFonts w:ascii="Times New Roman" w:hAnsi="Times New Roman" w:cs="Times New Roman"/>
          <w:sz w:val="24"/>
          <w:szCs w:val="24"/>
        </w:rPr>
        <w:t xml:space="preserve"> «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Marriott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710B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состоятся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торги «Эмиссия 12». Зимняя аукционная подборка 2018 года не просто не уступает предыдущим, но способна удивить даже самых серьезных коллекционеров. Нечасто в открытой продаже можно встретить предметы, известные в штучном количестве и являющиеся практически мифическими. </w:t>
      </w:r>
    </w:p>
    <w:p w:rsidR="00565C4B" w:rsidRDefault="00565C4B" w:rsidP="00565C4B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65C4B" w:rsidRPr="004869B9" w:rsidRDefault="00066B24" w:rsidP="00B76E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Топ-лотом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«Российская империя»</w:t>
      </w:r>
      <w:r w:rsidR="00565C4B">
        <w:rPr>
          <w:rFonts w:ascii="Times New Roman" w:hAnsi="Times New Roman" w:cs="Times New Roman"/>
          <w:sz w:val="24"/>
          <w:szCs w:val="24"/>
        </w:rPr>
        <w:t xml:space="preserve"> является образец </w:t>
      </w:r>
      <w:r w:rsidR="00565C4B">
        <w:rPr>
          <w:rFonts w:ascii="Times New Roman" w:hAnsi="Times New Roman" w:cs="Times New Roman"/>
          <w:sz w:val="24"/>
          <w:szCs w:val="24"/>
        </w:rPr>
        <w:t>билет</w:t>
      </w:r>
      <w:r w:rsidR="00565C4B">
        <w:rPr>
          <w:rFonts w:ascii="Times New Roman" w:hAnsi="Times New Roman" w:cs="Times New Roman"/>
          <w:sz w:val="24"/>
          <w:szCs w:val="24"/>
        </w:rPr>
        <w:t>а</w:t>
      </w:r>
      <w:r w:rsidR="00565C4B">
        <w:rPr>
          <w:rFonts w:ascii="Times New Roman" w:hAnsi="Times New Roman" w:cs="Times New Roman"/>
          <w:sz w:val="24"/>
          <w:szCs w:val="24"/>
        </w:rPr>
        <w:t xml:space="preserve"> 25 рублей 1840 года</w:t>
      </w:r>
      <w:r w:rsidR="00565C4B">
        <w:rPr>
          <w:rFonts w:ascii="Times New Roman" w:hAnsi="Times New Roman" w:cs="Times New Roman"/>
          <w:sz w:val="24"/>
          <w:szCs w:val="24"/>
        </w:rPr>
        <w:t xml:space="preserve">. </w:t>
      </w:r>
      <w:r w:rsidR="004B1373">
        <w:rPr>
          <w:rFonts w:ascii="Times New Roman" w:hAnsi="Times New Roman" w:cs="Times New Roman"/>
          <w:sz w:val="24"/>
          <w:szCs w:val="24"/>
        </w:rPr>
        <w:t xml:space="preserve">Во второй трети </w:t>
      </w:r>
      <w:r w:rsidR="004B137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B1373" w:rsidRPr="004B1373">
        <w:rPr>
          <w:rFonts w:ascii="Times New Roman" w:hAnsi="Times New Roman" w:cs="Times New Roman"/>
          <w:sz w:val="24"/>
          <w:szCs w:val="24"/>
        </w:rPr>
        <w:t xml:space="preserve"> </w:t>
      </w:r>
      <w:r w:rsidR="004B1373">
        <w:rPr>
          <w:rFonts w:ascii="Times New Roman" w:hAnsi="Times New Roman" w:cs="Times New Roman"/>
          <w:sz w:val="24"/>
          <w:szCs w:val="24"/>
        </w:rPr>
        <w:t>века</w:t>
      </w:r>
      <w:r w:rsidR="00565C4B">
        <w:rPr>
          <w:rFonts w:ascii="Times New Roman" w:hAnsi="Times New Roman" w:cs="Times New Roman"/>
          <w:sz w:val="24"/>
          <w:szCs w:val="24"/>
        </w:rPr>
        <w:t xml:space="preserve"> </w:t>
      </w:r>
      <w:r w:rsidR="00565C4B">
        <w:rPr>
          <w:rFonts w:ascii="Times New Roman" w:hAnsi="Times New Roman" w:cs="Times New Roman"/>
          <w:sz w:val="24"/>
          <w:szCs w:val="24"/>
        </w:rPr>
        <w:t>в России</w:t>
      </w:r>
      <w:r w:rsidR="00565C4B">
        <w:rPr>
          <w:rFonts w:ascii="Times New Roman" w:hAnsi="Times New Roman" w:cs="Times New Roman"/>
          <w:sz w:val="24"/>
          <w:szCs w:val="24"/>
        </w:rPr>
        <w:t xml:space="preserve"> </w:t>
      </w:r>
      <w:r w:rsidR="00565C4B" w:rsidRPr="00980E34">
        <w:rPr>
          <w:rFonts w:ascii="Times New Roman" w:hAnsi="Times New Roman" w:cs="Times New Roman"/>
          <w:sz w:val="24"/>
          <w:szCs w:val="24"/>
        </w:rPr>
        <w:t xml:space="preserve">обозначилась необходимость проведения </w:t>
      </w:r>
      <w:r w:rsidR="00565C4B">
        <w:rPr>
          <w:rFonts w:ascii="Times New Roman" w:hAnsi="Times New Roman" w:cs="Times New Roman"/>
          <w:sz w:val="24"/>
          <w:szCs w:val="24"/>
        </w:rPr>
        <w:t>денежной</w:t>
      </w:r>
      <w:r w:rsidR="00565C4B" w:rsidRPr="00980E34">
        <w:rPr>
          <w:rFonts w:ascii="Times New Roman" w:hAnsi="Times New Roman" w:cs="Times New Roman"/>
          <w:sz w:val="24"/>
          <w:szCs w:val="24"/>
        </w:rPr>
        <w:t xml:space="preserve"> реформы.</w:t>
      </w:r>
      <w:r w:rsidR="00565C4B">
        <w:rPr>
          <w:rFonts w:ascii="Times New Roman" w:hAnsi="Times New Roman" w:cs="Times New Roman"/>
          <w:sz w:val="24"/>
          <w:szCs w:val="24"/>
        </w:rPr>
        <w:t xml:space="preserve"> Государство нуждалось в твердой валюте и в устранении из обращения</w:t>
      </w:r>
      <w:r w:rsidR="00565C4B" w:rsidRPr="00A36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C4B" w:rsidRPr="004869B9">
        <w:rPr>
          <w:rFonts w:ascii="Times New Roman" w:hAnsi="Times New Roman" w:cs="Times New Roman"/>
          <w:sz w:val="24"/>
          <w:szCs w:val="24"/>
          <w:shd w:val="clear" w:color="auto" w:fill="FFFFFF"/>
        </w:rPr>
        <w:t>обесценившихся государственных ассигнаций.</w:t>
      </w:r>
      <w:r w:rsidR="00565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Вследствие финансовых преобразований в 1840 году были выпущены Билеты Государственного Коммерческого Банка</w:t>
      </w:r>
      <w:r w:rsidR="00565C4B" w:rsidRPr="00884337">
        <w:rPr>
          <w:rFonts w:ascii="Times New Roman" w:hAnsi="Times New Roman" w:cs="Times New Roman"/>
          <w:sz w:val="24"/>
          <w:szCs w:val="24"/>
        </w:rPr>
        <w:t xml:space="preserve"> </w:t>
      </w:r>
      <w:r w:rsidR="00565C4B">
        <w:rPr>
          <w:rFonts w:ascii="Times New Roman" w:hAnsi="Times New Roman" w:cs="Times New Roman"/>
          <w:sz w:val="24"/>
          <w:szCs w:val="24"/>
        </w:rPr>
        <w:t xml:space="preserve">достоинством в 3, 5, 10, 25, 50 и 100 рублей. 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На банкнотах, </w:t>
      </w:r>
      <w:r w:rsidR="00565C4B">
        <w:rPr>
          <w:rFonts w:ascii="Times New Roman" w:hAnsi="Times New Roman" w:cs="Times New Roman"/>
          <w:sz w:val="24"/>
          <w:szCs w:val="24"/>
        </w:rPr>
        <w:t>поступивших в оборот,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 </w:t>
      </w:r>
      <w:r w:rsidR="00565C4B">
        <w:rPr>
          <w:rFonts w:ascii="Times New Roman" w:hAnsi="Times New Roman" w:cs="Times New Roman"/>
          <w:sz w:val="24"/>
          <w:szCs w:val="24"/>
        </w:rPr>
        <w:t>н</w:t>
      </w:r>
      <w:r w:rsidR="00565C4B" w:rsidRPr="004869B9">
        <w:rPr>
          <w:rFonts w:ascii="Times New Roman" w:hAnsi="Times New Roman" w:cs="Times New Roman"/>
          <w:sz w:val="24"/>
          <w:szCs w:val="24"/>
        </w:rPr>
        <w:t>апечатана факсимильная подпись Товарища управляющего коммерческим</w:t>
      </w:r>
      <w:r w:rsidR="00565C4B">
        <w:rPr>
          <w:rFonts w:ascii="Times New Roman" w:hAnsi="Times New Roman" w:cs="Times New Roman"/>
          <w:sz w:val="24"/>
          <w:szCs w:val="24"/>
        </w:rPr>
        <w:t xml:space="preserve"> банком Александра Голохвастова</w:t>
      </w:r>
      <w:r w:rsidR="00565C4B" w:rsidRPr="00884337">
        <w:rPr>
          <w:rFonts w:ascii="Times New Roman" w:hAnsi="Times New Roman" w:cs="Times New Roman"/>
          <w:sz w:val="24"/>
          <w:szCs w:val="24"/>
        </w:rPr>
        <w:t>;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 подписи директора и кассира проставлялись от руки. На образцах, </w:t>
      </w:r>
      <w:r w:rsidR="00565C4B">
        <w:rPr>
          <w:rFonts w:ascii="Times New Roman" w:hAnsi="Times New Roman" w:cs="Times New Roman"/>
          <w:sz w:val="24"/>
          <w:szCs w:val="24"/>
        </w:rPr>
        <w:t>а именно к ним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565C4B">
        <w:rPr>
          <w:rFonts w:ascii="Times New Roman" w:hAnsi="Times New Roman" w:cs="Times New Roman"/>
          <w:sz w:val="24"/>
          <w:szCs w:val="24"/>
        </w:rPr>
        <w:t>и</w:t>
      </w:r>
      <w:r w:rsidR="00565C4B" w:rsidRPr="004869B9">
        <w:rPr>
          <w:rFonts w:ascii="Times New Roman" w:hAnsi="Times New Roman" w:cs="Times New Roman"/>
          <w:sz w:val="24"/>
          <w:szCs w:val="24"/>
        </w:rPr>
        <w:t>тся представленны</w:t>
      </w:r>
      <w:r w:rsidR="00565C4B">
        <w:rPr>
          <w:rFonts w:ascii="Times New Roman" w:hAnsi="Times New Roman" w:cs="Times New Roman"/>
          <w:sz w:val="24"/>
          <w:szCs w:val="24"/>
        </w:rPr>
        <w:t>й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 на торгах </w:t>
      </w:r>
      <w:r w:rsidR="00565C4B">
        <w:rPr>
          <w:rFonts w:ascii="Times New Roman" w:hAnsi="Times New Roman" w:cs="Times New Roman"/>
          <w:sz w:val="24"/>
          <w:szCs w:val="24"/>
        </w:rPr>
        <w:t>билет 25 рублей 1840 года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5C4B" w:rsidRPr="004869B9">
        <w:rPr>
          <w:rFonts w:ascii="Times New Roman" w:hAnsi="Times New Roman" w:cs="Times New Roman"/>
          <w:sz w:val="24"/>
          <w:szCs w:val="24"/>
        </w:rPr>
        <w:t>рукописные</w:t>
      </w:r>
      <w:proofErr w:type="gramEnd"/>
      <w:r w:rsidR="00565C4B" w:rsidRPr="004869B9">
        <w:rPr>
          <w:rFonts w:ascii="Times New Roman" w:hAnsi="Times New Roman" w:cs="Times New Roman"/>
          <w:sz w:val="24"/>
          <w:szCs w:val="24"/>
        </w:rPr>
        <w:t xml:space="preserve"> подпись и номер отсутствуют.</w:t>
      </w:r>
      <w:r w:rsidR="00B76EC0">
        <w:rPr>
          <w:rFonts w:ascii="Times New Roman" w:hAnsi="Times New Roman" w:cs="Times New Roman"/>
          <w:sz w:val="24"/>
          <w:szCs w:val="24"/>
        </w:rPr>
        <w:t xml:space="preserve"> </w:t>
      </w:r>
      <w:r w:rsidR="00565C4B">
        <w:rPr>
          <w:rFonts w:ascii="Times New Roman" w:hAnsi="Times New Roman" w:cs="Times New Roman"/>
          <w:sz w:val="24"/>
          <w:szCs w:val="24"/>
        </w:rPr>
        <w:t>Н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а </w:t>
      </w:r>
      <w:r w:rsidR="00565C4B">
        <w:rPr>
          <w:rFonts w:ascii="Times New Roman" w:hAnsi="Times New Roman" w:cs="Times New Roman"/>
          <w:sz w:val="24"/>
          <w:szCs w:val="24"/>
        </w:rPr>
        <w:t>сегодняшний</w:t>
      </w:r>
      <w:r w:rsidR="00565C4B" w:rsidRPr="004869B9">
        <w:rPr>
          <w:rFonts w:ascii="Times New Roman" w:hAnsi="Times New Roman" w:cs="Times New Roman"/>
          <w:sz w:val="24"/>
          <w:szCs w:val="24"/>
        </w:rPr>
        <w:t xml:space="preserve"> момент </w:t>
      </w:r>
      <w:r w:rsidR="00565C4B">
        <w:rPr>
          <w:rFonts w:ascii="Times New Roman" w:hAnsi="Times New Roman" w:cs="Times New Roman"/>
          <w:sz w:val="24"/>
          <w:szCs w:val="24"/>
        </w:rPr>
        <w:t xml:space="preserve">данный образец </w:t>
      </w:r>
      <w:r w:rsidR="00565C4B" w:rsidRPr="004869B9">
        <w:rPr>
          <w:rFonts w:ascii="Times New Roman" w:hAnsi="Times New Roman" w:cs="Times New Roman"/>
          <w:sz w:val="24"/>
          <w:szCs w:val="24"/>
        </w:rPr>
        <w:t>известен в мире в единственном экземпляре</w:t>
      </w:r>
      <w:r w:rsidR="00565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C4B" w:rsidRDefault="00565C4B" w:rsidP="00066B2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C4B" w:rsidRPr="004869B9" w:rsidRDefault="00565C4B" w:rsidP="00565C4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69B9">
        <w:rPr>
          <w:rFonts w:ascii="Times New Roman" w:hAnsi="Times New Roman" w:cs="Times New Roman"/>
          <w:sz w:val="24"/>
          <w:szCs w:val="24"/>
        </w:rPr>
        <w:t xml:space="preserve">Большую ценность для </w:t>
      </w:r>
      <w:proofErr w:type="spellStart"/>
      <w:r w:rsidRPr="004869B9">
        <w:rPr>
          <w:rFonts w:ascii="Times New Roman" w:hAnsi="Times New Roman" w:cs="Times New Roman"/>
          <w:sz w:val="24"/>
          <w:szCs w:val="24"/>
        </w:rPr>
        <w:t>бонистов</w:t>
      </w:r>
      <w:proofErr w:type="spellEnd"/>
      <w:r w:rsidRPr="004869B9">
        <w:rPr>
          <w:rFonts w:ascii="Times New Roman" w:hAnsi="Times New Roman" w:cs="Times New Roman"/>
          <w:sz w:val="24"/>
          <w:szCs w:val="24"/>
        </w:rPr>
        <w:t xml:space="preserve"> представляет и государственный кредитный билет 100 рублей 1889 года. Несмотря на более чем вековую историю существования,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банкнота</w:t>
      </w:r>
      <w:r w:rsidRPr="0048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веке считается предметом полиграфического искусства</w:t>
      </w:r>
      <w:r w:rsidRPr="004869B9">
        <w:rPr>
          <w:rFonts w:ascii="Times New Roman" w:hAnsi="Times New Roman" w:cs="Times New Roman"/>
          <w:sz w:val="24"/>
          <w:szCs w:val="24"/>
        </w:rPr>
        <w:t xml:space="preserve">. Так, многокрасочный фон оборотной стороны дензнака </w:t>
      </w:r>
      <w:r>
        <w:rPr>
          <w:rFonts w:ascii="Times New Roman" w:hAnsi="Times New Roman" w:cs="Times New Roman"/>
          <w:sz w:val="24"/>
          <w:szCs w:val="24"/>
        </w:rPr>
        <w:t xml:space="preserve">выполнен по технологии «орловской печати», позволившей </w:t>
      </w:r>
      <w:r w:rsidRPr="004869B9">
        <w:rPr>
          <w:rFonts w:ascii="Times New Roman" w:hAnsi="Times New Roman" w:cs="Times New Roman"/>
          <w:sz w:val="24"/>
          <w:szCs w:val="24"/>
        </w:rPr>
        <w:t>усовершенствовать переход от одного цвета к другому</w:t>
      </w:r>
      <w:r>
        <w:rPr>
          <w:rFonts w:ascii="Times New Roman" w:hAnsi="Times New Roman" w:cs="Times New Roman"/>
          <w:sz w:val="24"/>
          <w:szCs w:val="24"/>
        </w:rPr>
        <w:t xml:space="preserve"> и сделать его</w:t>
      </w:r>
      <w:r w:rsidRPr="004869B9">
        <w:rPr>
          <w:rFonts w:ascii="Times New Roman" w:hAnsi="Times New Roman" w:cs="Times New Roman"/>
          <w:sz w:val="24"/>
          <w:szCs w:val="24"/>
        </w:rPr>
        <w:t xml:space="preserve"> похож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869B9">
        <w:rPr>
          <w:rFonts w:ascii="Times New Roman" w:hAnsi="Times New Roman" w:cs="Times New Roman"/>
          <w:sz w:val="24"/>
          <w:szCs w:val="24"/>
        </w:rPr>
        <w:t xml:space="preserve"> на радугу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65C4B" w:rsidRDefault="00565C4B" w:rsidP="00565C4B">
      <w:pPr>
        <w:pStyle w:val="a9"/>
        <w:spacing w:after="0" w:line="312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более сорока лет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сторублевая 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банкнота </w:t>
      </w:r>
      <w:r>
        <w:rPr>
          <w:rFonts w:ascii="Times New Roman" w:hAnsi="Times New Roman" w:cs="Times New Roman"/>
          <w:color w:val="auto"/>
          <w:sz w:val="24"/>
          <w:szCs w:val="24"/>
        </w:rPr>
        <w:t>являлась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 самой крупной на те</w:t>
      </w:r>
      <w:r>
        <w:rPr>
          <w:rFonts w:ascii="Times New Roman" w:hAnsi="Times New Roman" w:cs="Times New Roman"/>
          <w:color w:val="auto"/>
          <w:sz w:val="24"/>
          <w:szCs w:val="24"/>
        </w:rPr>
        <w:t>рритории Российской империи. П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о сведениям экспертов фирмы «ЗНАКЪ» </w:t>
      </w:r>
      <w:r>
        <w:rPr>
          <w:rFonts w:ascii="Times New Roman" w:hAnsi="Times New Roman" w:cs="Times New Roman"/>
          <w:color w:val="auto"/>
          <w:sz w:val="24"/>
          <w:szCs w:val="24"/>
        </w:rPr>
        <w:t>до настоящего времени дошло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всего лишь 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около десяти </w:t>
      </w:r>
      <w:r>
        <w:rPr>
          <w:rFonts w:ascii="Times New Roman" w:hAnsi="Times New Roman" w:cs="Times New Roman"/>
          <w:color w:val="auto"/>
          <w:sz w:val="24"/>
          <w:szCs w:val="24"/>
        </w:rPr>
        <w:t>экземпляров данного года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. При этом 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большинство из известных банкнот </w:t>
      </w:r>
      <w:proofErr w:type="gramStart"/>
      <w:r w:rsidRPr="004869B9">
        <w:rPr>
          <w:rFonts w:ascii="Times New Roman" w:hAnsi="Times New Roman" w:cs="Times New Roman"/>
          <w:color w:val="auto"/>
          <w:sz w:val="24"/>
          <w:szCs w:val="24"/>
        </w:rPr>
        <w:t>погашены</w:t>
      </w:r>
      <w:proofErr w:type="gramEnd"/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, что значительно повышает ценность </w:t>
      </w:r>
      <w:r>
        <w:rPr>
          <w:rFonts w:ascii="Times New Roman" w:hAnsi="Times New Roman" w:cs="Times New Roman"/>
          <w:color w:val="auto"/>
          <w:sz w:val="24"/>
          <w:szCs w:val="24"/>
        </w:rPr>
        <w:t>целостного аукционного предмета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Вероятно, он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 находил</w:t>
      </w:r>
      <w:r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Pr="004869B9">
        <w:rPr>
          <w:rFonts w:ascii="Times New Roman" w:hAnsi="Times New Roman" w:cs="Times New Roman"/>
          <w:color w:val="auto"/>
          <w:sz w:val="24"/>
          <w:szCs w:val="24"/>
        </w:rPr>
        <w:t xml:space="preserve"> за границей и не был своевременно обменян, что и позволило сохраниться в неизменном виде.</w:t>
      </w:r>
    </w:p>
    <w:p w:rsidR="00565C4B" w:rsidRDefault="00565C4B" w:rsidP="00066B2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C4B" w:rsidRDefault="00565C4B" w:rsidP="00565C4B">
      <w:pPr>
        <w:pStyle w:val="a9"/>
        <w:spacing w:after="0" w:line="312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Внимание</w:t>
      </w:r>
      <w:r w:rsidRPr="005F4A33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коллекционеров, специализирующихся на советской бонистике, 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привлекут</w:t>
      </w:r>
      <w:r w:rsidRPr="005F4A33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20 копеек 1924 года, и на это есть несколько причин. 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Во-первых, 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>она не была выпущена и из</w:t>
      </w:r>
      <w:r>
        <w:rPr>
          <w:rFonts w:ascii="Times New Roman" w:hAnsi="Times New Roman" w:cs="Times New Roman"/>
          <w:color w:val="auto"/>
          <w:sz w:val="24"/>
          <w:szCs w:val="24"/>
        </w:rPr>
        <w:t>вестна только в «образцах», что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 значительно повышает ее коллекционную значимость. Во-вто</w:t>
      </w:r>
      <w:r>
        <w:rPr>
          <w:rFonts w:ascii="Times New Roman" w:hAnsi="Times New Roman" w:cs="Times New Roman"/>
          <w:color w:val="auto"/>
          <w:sz w:val="24"/>
          <w:szCs w:val="24"/>
        </w:rPr>
        <w:t>рых, примечателен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 номинал </w:t>
      </w:r>
      <w:r>
        <w:rPr>
          <w:rFonts w:ascii="Times New Roman" w:hAnsi="Times New Roman" w:cs="Times New Roman"/>
          <w:color w:val="auto"/>
          <w:sz w:val="24"/>
          <w:szCs w:val="24"/>
        </w:rPr>
        <w:t>дензнака  – 20 копеек – э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то единственный случай использования данного </w:t>
      </w:r>
      <w:r>
        <w:rPr>
          <w:rFonts w:ascii="Times New Roman" w:hAnsi="Times New Roman" w:cs="Times New Roman"/>
          <w:color w:val="auto"/>
          <w:sz w:val="24"/>
          <w:szCs w:val="24"/>
        </w:rPr>
        <w:t>достоинства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 среди бон советского периода. В-третьих, </w:t>
      </w:r>
      <w:r w:rsidRPr="00227682">
        <w:rPr>
          <w:rFonts w:ascii="Times New Roman" w:hAnsi="Times New Roman" w:cs="Times New Roman"/>
          <w:color w:val="auto"/>
          <w:sz w:val="24"/>
          <w:szCs w:val="24"/>
        </w:rPr>
        <w:t>даже образцы были выпущены в крайне незначительном количестве, что также увеличивает</w:t>
      </w:r>
      <w:r w:rsidRPr="005F4A33">
        <w:rPr>
          <w:rFonts w:ascii="Times New Roman" w:hAnsi="Times New Roman" w:cs="Times New Roman"/>
          <w:color w:val="auto"/>
          <w:sz w:val="24"/>
          <w:szCs w:val="24"/>
        </w:rPr>
        <w:t xml:space="preserve"> ценность представленного лота.</w:t>
      </w:r>
    </w:p>
    <w:p w:rsidR="00CD2CA7" w:rsidRDefault="00565C4B" w:rsidP="00565C4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рисунок </w:t>
      </w:r>
      <w:r w:rsidRPr="00227682">
        <w:rPr>
          <w:rFonts w:ascii="Times New Roman" w:hAnsi="Times New Roman" w:cs="Times New Roman"/>
          <w:sz w:val="24"/>
          <w:szCs w:val="24"/>
        </w:rPr>
        <w:t>боны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682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227682">
        <w:rPr>
          <w:rFonts w:ascii="Times New Roman" w:hAnsi="Times New Roman" w:cs="Times New Roman"/>
          <w:sz w:val="24"/>
          <w:szCs w:val="24"/>
        </w:rPr>
        <w:t xml:space="preserve"> в фиолетовых, све</w:t>
      </w:r>
      <w:r>
        <w:rPr>
          <w:rFonts w:ascii="Times New Roman" w:hAnsi="Times New Roman" w:cs="Times New Roman"/>
          <w:sz w:val="24"/>
          <w:szCs w:val="24"/>
        </w:rPr>
        <w:t xml:space="preserve">тло-коричневых и красных тонах, </w:t>
      </w:r>
      <w:r w:rsidRPr="00227682">
        <w:rPr>
          <w:rFonts w:ascii="Times New Roman" w:hAnsi="Times New Roman" w:cs="Times New Roman"/>
          <w:sz w:val="24"/>
          <w:szCs w:val="24"/>
        </w:rPr>
        <w:t xml:space="preserve">частично разработан Иваном </w:t>
      </w:r>
      <w:proofErr w:type="spellStart"/>
      <w:r w:rsidRPr="00227682">
        <w:rPr>
          <w:rFonts w:ascii="Times New Roman" w:hAnsi="Times New Roman" w:cs="Times New Roman"/>
          <w:sz w:val="24"/>
          <w:szCs w:val="24"/>
        </w:rPr>
        <w:t>Дубасовым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будущим</w:t>
      </w:r>
      <w:r w:rsidRPr="00227682">
        <w:rPr>
          <w:rFonts w:ascii="Times New Roman" w:hAnsi="Times New Roman" w:cs="Times New Roman"/>
          <w:sz w:val="24"/>
          <w:szCs w:val="24"/>
        </w:rPr>
        <w:t xml:space="preserve"> главным художником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7682">
        <w:rPr>
          <w:rFonts w:ascii="Times New Roman" w:hAnsi="Times New Roman" w:cs="Times New Roman"/>
          <w:sz w:val="24"/>
          <w:szCs w:val="24"/>
        </w:rPr>
        <w:t>Гознака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7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C4B" w:rsidRDefault="00565C4B" w:rsidP="00565C4B">
      <w:pPr>
        <w:spacing w:after="0" w:line="312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C2CDF" w:rsidRPr="00D91470" w:rsidRDefault="00565C4B" w:rsidP="00CC2CDF">
      <w:pPr>
        <w:pStyle w:val="a7"/>
        <w:shd w:val="clear" w:color="auto" w:fill="FFFFFF"/>
        <w:spacing w:before="0" w:beforeAutospacing="0" w:after="0" w:afterAutospacing="0" w:line="312" w:lineRule="auto"/>
        <w:ind w:firstLine="708"/>
      </w:pPr>
      <w:r w:rsidRPr="00565C4B">
        <w:rPr>
          <w:rStyle w:val="apple-converted-space"/>
        </w:rPr>
        <w:t xml:space="preserve">Нельзя не отметить </w:t>
      </w:r>
      <w:r w:rsidRPr="00565C4B">
        <w:t>талон 100 рублей</w:t>
      </w:r>
      <w:r>
        <w:t xml:space="preserve"> 1940 года треста «</w:t>
      </w:r>
      <w:proofErr w:type="spellStart"/>
      <w:r>
        <w:t>Арктикуголь</w:t>
      </w:r>
      <w:proofErr w:type="spellEnd"/>
      <w:r>
        <w:t>»</w:t>
      </w:r>
      <w:r w:rsidR="00CC2CDF">
        <w:t>, относящийся к третьему выпуску (всего было восемь эмиссий – с 1932 по 1979 гг.) и являющийся самым крупным в номинальном ряду.</w:t>
      </w:r>
      <w:r w:rsidR="00CC2CDF" w:rsidRPr="00CC2CDF">
        <w:t xml:space="preserve"> </w:t>
      </w:r>
      <w:r w:rsidR="00CC2CDF">
        <w:t xml:space="preserve">Это крайне редкая бона представляет большой интерес для </w:t>
      </w:r>
      <w:proofErr w:type="gramStart"/>
      <w:r w:rsidR="00CC2CDF">
        <w:t>коллекционеров</w:t>
      </w:r>
      <w:proofErr w:type="gramEnd"/>
      <w:r w:rsidR="00CC2CDF">
        <w:t xml:space="preserve"> как из России, так и из Норвегии. Необходимо отметить, что </w:t>
      </w:r>
      <w:r w:rsidR="00CC2CDF">
        <w:rPr>
          <w:shd w:val="clear" w:color="auto" w:fill="FFFFFF"/>
        </w:rPr>
        <w:t xml:space="preserve">изображение именно представленного на аукционе лота, опубликовано в </w:t>
      </w:r>
      <w:r w:rsidR="00CC2CDF">
        <w:rPr>
          <w:color w:val="000000"/>
          <w:shd w:val="clear" w:color="auto" w:fill="FFFFFF"/>
        </w:rPr>
        <w:t>н</w:t>
      </w:r>
      <w:r w:rsidR="00CC2CDF" w:rsidRPr="00B24524">
        <w:rPr>
          <w:color w:val="000000"/>
          <w:shd w:val="clear" w:color="auto" w:fill="FFFFFF"/>
        </w:rPr>
        <w:t>орвежско</w:t>
      </w:r>
      <w:r w:rsidR="00CC2CDF">
        <w:rPr>
          <w:color w:val="000000"/>
          <w:shd w:val="clear" w:color="auto" w:fill="FFFFFF"/>
        </w:rPr>
        <w:t>м</w:t>
      </w:r>
      <w:r w:rsidR="00CC2CDF" w:rsidRPr="00B24524">
        <w:rPr>
          <w:color w:val="000000"/>
          <w:shd w:val="clear" w:color="auto" w:fill="FFFFFF"/>
        </w:rPr>
        <w:t xml:space="preserve"> национально</w:t>
      </w:r>
      <w:r w:rsidR="00CC2CDF">
        <w:rPr>
          <w:color w:val="000000"/>
          <w:shd w:val="clear" w:color="auto" w:fill="FFFFFF"/>
        </w:rPr>
        <w:t>м</w:t>
      </w:r>
      <w:r w:rsidR="00CC2CDF" w:rsidRPr="00B24524">
        <w:rPr>
          <w:color w:val="000000"/>
          <w:shd w:val="clear" w:color="auto" w:fill="FFFFFF"/>
        </w:rPr>
        <w:t xml:space="preserve"> каталог</w:t>
      </w:r>
      <w:r w:rsidR="00CC2CDF">
        <w:rPr>
          <w:color w:val="000000"/>
          <w:shd w:val="clear" w:color="auto" w:fill="FFFFFF"/>
        </w:rPr>
        <w:t>е</w:t>
      </w:r>
      <w:r w:rsidR="00CC2CDF" w:rsidRPr="00B24524">
        <w:rPr>
          <w:color w:val="000000"/>
          <w:shd w:val="clear" w:color="auto" w:fill="FFFFFF"/>
        </w:rPr>
        <w:t xml:space="preserve"> банкнот 2004 г</w:t>
      </w:r>
      <w:r w:rsidR="00CC2CDF">
        <w:rPr>
          <w:shd w:val="clear" w:color="auto" w:fill="FFFFFF"/>
        </w:rPr>
        <w:t>.</w:t>
      </w:r>
    </w:p>
    <w:p w:rsidR="00565C4B" w:rsidRPr="00565C4B" w:rsidRDefault="00565C4B" w:rsidP="00565C4B">
      <w:pPr>
        <w:spacing w:after="0" w:line="312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C2CDF" w:rsidRDefault="00CC2CDF" w:rsidP="00CC2CDF">
      <w:pPr>
        <w:pStyle w:val="a7"/>
        <w:shd w:val="clear" w:color="auto" w:fill="FFFFFF"/>
        <w:spacing w:before="0" w:beforeAutospacing="0" w:after="0" w:afterAutospacing="0" w:line="312" w:lineRule="auto"/>
        <w:ind w:firstLine="300"/>
        <w:jc w:val="both"/>
        <w:textAlignment w:val="baseline"/>
        <w:rPr>
          <w:color w:val="000000" w:themeColor="text1"/>
        </w:rPr>
      </w:pPr>
      <w:r>
        <w:rPr>
          <w:rStyle w:val="apple-converted-space"/>
        </w:rPr>
        <w:tab/>
      </w:r>
      <w:r w:rsidR="004F06A0">
        <w:rPr>
          <w:rStyle w:val="apple-converted-space"/>
        </w:rPr>
        <w:t>Одним из основных раритетов</w:t>
      </w:r>
      <w:r>
        <w:rPr>
          <w:rStyle w:val="apple-converted-space"/>
        </w:rPr>
        <w:t xml:space="preserve"> раздела «Региональные выпуски» явля</w:t>
      </w:r>
      <w:r w:rsidR="00ED018A">
        <w:rPr>
          <w:rStyle w:val="apple-converted-space"/>
        </w:rPr>
        <w:t>ю</w:t>
      </w:r>
      <w:r>
        <w:rPr>
          <w:rStyle w:val="apple-converted-space"/>
        </w:rPr>
        <w:t xml:space="preserve">тся </w:t>
      </w:r>
      <w:r>
        <w:t>10 рубл</w:t>
      </w:r>
      <w:r>
        <w:t>ей</w:t>
      </w:r>
      <w:r>
        <w:t xml:space="preserve"> акционерного общества пивоваренного завода «</w:t>
      </w:r>
      <w:proofErr w:type="spellStart"/>
      <w:r>
        <w:t>Бергшлоссъ</w:t>
      </w:r>
      <w:proofErr w:type="spellEnd"/>
      <w:r>
        <w:t>» в городе Ровно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 xml:space="preserve">В период революционных событий 1917 года и последующей Гражданской войны </w:t>
      </w:r>
      <w:r w:rsidRPr="00BC6EAA">
        <w:t xml:space="preserve"> «</w:t>
      </w:r>
      <w:proofErr w:type="spellStart"/>
      <w:r w:rsidRPr="00BC6EAA">
        <w:t>Бергшлоссъ</w:t>
      </w:r>
      <w:proofErr w:type="spellEnd"/>
      <w:r w:rsidRPr="00BC6EAA">
        <w:t>»</w:t>
      </w:r>
      <w:r>
        <w:t xml:space="preserve"> выпустил </w:t>
      </w:r>
      <w:r w:rsidRPr="00BC6EAA">
        <w:t xml:space="preserve">местные деньги достоинством в 2, 3, 5 и 10 рублей. </w:t>
      </w:r>
      <w:r w:rsidRPr="00BC6EAA">
        <w:rPr>
          <w:color w:val="000000" w:themeColor="text1"/>
        </w:rPr>
        <w:t xml:space="preserve">Несмотря на примитивный дизайн и неидеальную сохранность, </w:t>
      </w:r>
      <w:r>
        <w:rPr>
          <w:color w:val="000000" w:themeColor="text1"/>
        </w:rPr>
        <w:t>купюра</w:t>
      </w:r>
      <w:r w:rsidRPr="00BC6EAA">
        <w:rPr>
          <w:color w:val="000000" w:themeColor="text1"/>
        </w:rPr>
        <w:t xml:space="preserve"> уникал</w:t>
      </w:r>
      <w:r>
        <w:rPr>
          <w:color w:val="000000" w:themeColor="text1"/>
        </w:rPr>
        <w:t>ьна</w:t>
      </w:r>
      <w:r w:rsidRPr="00BC6EAA">
        <w:rPr>
          <w:color w:val="000000" w:themeColor="text1"/>
        </w:rPr>
        <w:t xml:space="preserve"> как с исторической, так и с коллекционной точ</w:t>
      </w:r>
      <w:r>
        <w:rPr>
          <w:color w:val="000000" w:themeColor="text1"/>
        </w:rPr>
        <w:t>ки</w:t>
      </w:r>
      <w:r w:rsidRPr="00BC6EAA">
        <w:rPr>
          <w:color w:val="000000" w:themeColor="text1"/>
        </w:rPr>
        <w:t xml:space="preserve"> зрения. </w:t>
      </w:r>
      <w:r>
        <w:rPr>
          <w:color w:val="000000" w:themeColor="text1"/>
        </w:rPr>
        <w:t>Э</w:t>
      </w:r>
      <w:r w:rsidRPr="00BC6EAA">
        <w:rPr>
          <w:color w:val="000000" w:themeColor="text1"/>
        </w:rPr>
        <w:t xml:space="preserve">ксперты фирмы «ЗнакЪ» за более чем 20-летний опыт работы на </w:t>
      </w:r>
      <w:proofErr w:type="spellStart"/>
      <w:r w:rsidRPr="00BC6EAA">
        <w:rPr>
          <w:color w:val="000000" w:themeColor="text1"/>
        </w:rPr>
        <w:t>бонистическом</w:t>
      </w:r>
      <w:proofErr w:type="spellEnd"/>
      <w:r w:rsidRPr="00BC6EAA">
        <w:rPr>
          <w:color w:val="000000" w:themeColor="text1"/>
        </w:rPr>
        <w:t xml:space="preserve"> рынке ни разу не встречали данн</w:t>
      </w:r>
      <w:r>
        <w:rPr>
          <w:color w:val="000000" w:themeColor="text1"/>
        </w:rPr>
        <w:t>ый дензнак</w:t>
      </w:r>
      <w:r w:rsidRPr="00BC6EAA">
        <w:rPr>
          <w:color w:val="000000" w:themeColor="text1"/>
        </w:rPr>
        <w:t>. Вероятно, это единственный сохранившийся экземпляр.</w:t>
      </w:r>
    </w:p>
    <w:p w:rsidR="00CC2CDF" w:rsidRDefault="00CC2CDF" w:rsidP="00CC2CDF">
      <w:pPr>
        <w:pStyle w:val="a7"/>
        <w:shd w:val="clear" w:color="auto" w:fill="FFFFFF"/>
        <w:spacing w:before="0" w:beforeAutospacing="0" w:after="0" w:afterAutospacing="0" w:line="312" w:lineRule="auto"/>
        <w:ind w:firstLine="300"/>
        <w:jc w:val="both"/>
        <w:textAlignment w:val="baseline"/>
        <w:rPr>
          <w:color w:val="000000" w:themeColor="text1"/>
        </w:rPr>
      </w:pPr>
    </w:p>
    <w:p w:rsidR="00CC2CDF" w:rsidRDefault="00CC2CDF" w:rsidP="00CC2CDF">
      <w:pPr>
        <w:pStyle w:val="a7"/>
        <w:shd w:val="clear" w:color="auto" w:fill="FFFFFF"/>
        <w:spacing w:before="0" w:beforeAutospacing="0" w:after="0" w:afterAutospacing="0" w:line="312" w:lineRule="auto"/>
        <w:ind w:firstLine="300"/>
        <w:jc w:val="both"/>
        <w:textAlignment w:val="baseline"/>
      </w:pPr>
      <w:r>
        <w:rPr>
          <w:color w:val="000000" w:themeColor="text1"/>
        </w:rPr>
        <w:tab/>
        <w:t xml:space="preserve">С Украиной связан еще один интересный </w:t>
      </w:r>
      <w:r w:rsidR="00BF62DF">
        <w:rPr>
          <w:color w:val="000000" w:themeColor="text1"/>
        </w:rPr>
        <w:t>предме</w:t>
      </w:r>
      <w:r>
        <w:rPr>
          <w:color w:val="000000" w:themeColor="text1"/>
        </w:rPr>
        <w:t xml:space="preserve">т - </w:t>
      </w:r>
      <w:r w:rsidRPr="00DB1B39">
        <w:t>3 рубля 1919 года Общества взаимопомощи торговых агентов и торговцев евреев в Одессе</w:t>
      </w:r>
      <w:r>
        <w:t xml:space="preserve">. Лот известен </w:t>
      </w:r>
      <w:r>
        <w:t>в количестве всего около 5 штук</w:t>
      </w:r>
      <w:r>
        <w:t xml:space="preserve"> и представляется</w:t>
      </w:r>
      <w:r>
        <w:t xml:space="preserve"> крайне привлекательным для </w:t>
      </w:r>
      <w:proofErr w:type="spellStart"/>
      <w:r>
        <w:t>бонистов</w:t>
      </w:r>
      <w:proofErr w:type="spellEnd"/>
      <w:r>
        <w:t xml:space="preserve"> из Одессы</w:t>
      </w:r>
      <w:r>
        <w:t xml:space="preserve">, </w:t>
      </w:r>
      <w:r>
        <w:t xml:space="preserve">для собирателей актуальной темы </w:t>
      </w:r>
      <w:proofErr w:type="spellStart"/>
      <w:r>
        <w:t>иудаики</w:t>
      </w:r>
      <w:proofErr w:type="spellEnd"/>
      <w:r>
        <w:t xml:space="preserve"> и,</w:t>
      </w:r>
      <w:r>
        <w:t xml:space="preserve"> конечно же, для серьезных коллекционеров бон частных выпусков. </w:t>
      </w:r>
      <w:r>
        <w:t>Стоит отметить, что в</w:t>
      </w:r>
      <w:r>
        <w:t xml:space="preserve">се известные экземпляры </w:t>
      </w:r>
      <w:r>
        <w:t xml:space="preserve">Общества </w:t>
      </w:r>
      <w:r>
        <w:t>разорваны пополам. По мнению экспертов фирмы «ЗнакЪ», это не дефект, а, скорее всего, способ гашения.</w:t>
      </w:r>
    </w:p>
    <w:p w:rsidR="00CC2CDF" w:rsidRDefault="00CC2CDF" w:rsidP="00ED184B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16B" w:rsidRDefault="00CC2CDF" w:rsidP="0076216B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Украшениями</w:t>
      </w:r>
      <w:r w:rsidR="00241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E44">
        <w:rPr>
          <w:rFonts w:ascii="Times New Roman" w:hAnsi="Times New Roman"/>
          <w:sz w:val="24"/>
          <w:szCs w:val="24"/>
        </w:rPr>
        <w:t>скрипофилической</w:t>
      </w:r>
      <w:proofErr w:type="spellEnd"/>
      <w:r w:rsidR="00241E44">
        <w:rPr>
          <w:rFonts w:ascii="Times New Roman" w:hAnsi="Times New Roman"/>
          <w:sz w:val="24"/>
          <w:szCs w:val="24"/>
        </w:rPr>
        <w:t xml:space="preserve"> подборки </w:t>
      </w:r>
      <w:r w:rsidR="00EA6E6F">
        <w:rPr>
          <w:rFonts w:ascii="Times New Roman" w:hAnsi="Times New Roman"/>
          <w:sz w:val="24"/>
          <w:szCs w:val="24"/>
        </w:rPr>
        <w:t>считают</w:t>
      </w:r>
      <w:r w:rsidR="00241E44">
        <w:rPr>
          <w:rFonts w:ascii="Times New Roman" w:hAnsi="Times New Roman"/>
          <w:sz w:val="24"/>
          <w:szCs w:val="24"/>
        </w:rPr>
        <w:t xml:space="preserve">ся </w:t>
      </w:r>
      <w:r w:rsidR="0076216B">
        <w:rPr>
          <w:rFonts w:ascii="Times New Roman" w:hAnsi="Times New Roman" w:cs="Times New Roman"/>
          <w:sz w:val="24"/>
          <w:szCs w:val="24"/>
        </w:rPr>
        <w:t>редки</w:t>
      </w:r>
      <w:r w:rsidR="0076216B">
        <w:rPr>
          <w:rFonts w:ascii="Times New Roman" w:hAnsi="Times New Roman" w:cs="Times New Roman"/>
          <w:sz w:val="24"/>
          <w:szCs w:val="24"/>
        </w:rPr>
        <w:t>е</w:t>
      </w:r>
      <w:r w:rsidR="0076216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76216B">
        <w:rPr>
          <w:rFonts w:ascii="Times New Roman" w:hAnsi="Times New Roman" w:cs="Times New Roman"/>
          <w:sz w:val="24"/>
          <w:szCs w:val="24"/>
        </w:rPr>
        <w:t>цы</w:t>
      </w:r>
      <w:r w:rsidR="0076216B">
        <w:rPr>
          <w:rFonts w:ascii="Times New Roman" w:hAnsi="Times New Roman"/>
          <w:sz w:val="24"/>
          <w:szCs w:val="24"/>
        </w:rPr>
        <w:t xml:space="preserve"> </w:t>
      </w:r>
      <w:r w:rsidR="0076216B">
        <w:rPr>
          <w:rFonts w:ascii="Times New Roman" w:hAnsi="Times New Roman" w:cs="Times New Roman"/>
          <w:sz w:val="24"/>
          <w:szCs w:val="24"/>
        </w:rPr>
        <w:t>самых ранних ценных бумаг частных предприятий</w:t>
      </w:r>
      <w:r>
        <w:rPr>
          <w:rFonts w:ascii="Times New Roman" w:hAnsi="Times New Roman"/>
          <w:sz w:val="24"/>
          <w:szCs w:val="24"/>
        </w:rPr>
        <w:t xml:space="preserve">. Одна из них выпущена </w:t>
      </w:r>
      <w:r w:rsidRPr="002602DC">
        <w:rPr>
          <w:rFonts w:ascii="Times New Roman" w:hAnsi="Times New Roman" w:cs="Times New Roman"/>
          <w:sz w:val="24"/>
          <w:szCs w:val="24"/>
        </w:rPr>
        <w:t>компани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602DC">
        <w:rPr>
          <w:rFonts w:ascii="Times New Roman" w:hAnsi="Times New Roman" w:cs="Times New Roman"/>
          <w:sz w:val="24"/>
          <w:szCs w:val="24"/>
        </w:rPr>
        <w:t xml:space="preserve"> заготовления Корабельных сухарей и печеного хлеба </w:t>
      </w:r>
      <w:r>
        <w:rPr>
          <w:rFonts w:ascii="Times New Roman" w:hAnsi="Times New Roman"/>
          <w:sz w:val="24"/>
          <w:szCs w:val="24"/>
        </w:rPr>
        <w:t>в 1853 году</w:t>
      </w:r>
      <w:r w:rsidR="0076216B">
        <w:rPr>
          <w:rFonts w:ascii="Times New Roman" w:hAnsi="Times New Roman"/>
          <w:sz w:val="24"/>
          <w:szCs w:val="24"/>
        </w:rPr>
        <w:t xml:space="preserve">. Акция выписана на </w:t>
      </w:r>
      <w:r w:rsidR="0076216B">
        <w:rPr>
          <w:rFonts w:ascii="Times New Roman" w:hAnsi="Times New Roman" w:cs="Times New Roman"/>
          <w:sz w:val="24"/>
          <w:szCs w:val="24"/>
        </w:rPr>
        <w:t>немецк</w:t>
      </w:r>
      <w:r w:rsidR="0076216B">
        <w:rPr>
          <w:rFonts w:ascii="Times New Roman" w:hAnsi="Times New Roman" w:cs="Times New Roman"/>
          <w:sz w:val="24"/>
          <w:szCs w:val="24"/>
        </w:rPr>
        <w:t>ого и российского</w:t>
      </w:r>
      <w:r w:rsidR="0076216B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76216B">
        <w:rPr>
          <w:rFonts w:ascii="Times New Roman" w:hAnsi="Times New Roman" w:cs="Times New Roman"/>
          <w:sz w:val="24"/>
          <w:szCs w:val="24"/>
        </w:rPr>
        <w:t>а</w:t>
      </w:r>
      <w:r w:rsidR="0076216B">
        <w:rPr>
          <w:rFonts w:ascii="Times New Roman" w:hAnsi="Times New Roman" w:cs="Times New Roman"/>
          <w:sz w:val="24"/>
          <w:szCs w:val="24"/>
        </w:rPr>
        <w:t xml:space="preserve"> и электротехник</w:t>
      </w:r>
      <w:r w:rsidR="0076216B">
        <w:rPr>
          <w:rFonts w:ascii="Times New Roman" w:hAnsi="Times New Roman" w:cs="Times New Roman"/>
          <w:sz w:val="24"/>
          <w:szCs w:val="24"/>
        </w:rPr>
        <w:t>а</w:t>
      </w:r>
      <w:r w:rsidR="0076216B">
        <w:rPr>
          <w:rFonts w:ascii="Times New Roman" w:hAnsi="Times New Roman" w:cs="Times New Roman"/>
          <w:sz w:val="24"/>
          <w:szCs w:val="24"/>
        </w:rPr>
        <w:t>, академик</w:t>
      </w:r>
      <w:r w:rsidR="0076216B">
        <w:rPr>
          <w:rFonts w:ascii="Times New Roman" w:hAnsi="Times New Roman" w:cs="Times New Roman"/>
          <w:sz w:val="24"/>
          <w:szCs w:val="24"/>
        </w:rPr>
        <w:t>а</w:t>
      </w:r>
      <w:r w:rsidR="0076216B">
        <w:rPr>
          <w:rFonts w:ascii="Times New Roman" w:hAnsi="Times New Roman" w:cs="Times New Roman"/>
          <w:sz w:val="24"/>
          <w:szCs w:val="24"/>
        </w:rPr>
        <w:t>, статск</w:t>
      </w:r>
      <w:r w:rsidR="0076216B">
        <w:rPr>
          <w:rFonts w:ascii="Times New Roman" w:hAnsi="Times New Roman" w:cs="Times New Roman"/>
          <w:sz w:val="24"/>
          <w:szCs w:val="24"/>
        </w:rPr>
        <w:t>ого</w:t>
      </w:r>
      <w:r w:rsidR="0076216B">
        <w:rPr>
          <w:rFonts w:ascii="Times New Roman" w:hAnsi="Times New Roman" w:cs="Times New Roman"/>
          <w:sz w:val="24"/>
          <w:szCs w:val="24"/>
        </w:rPr>
        <w:t xml:space="preserve"> советник</w:t>
      </w:r>
      <w:r w:rsidR="0076216B">
        <w:rPr>
          <w:rFonts w:ascii="Times New Roman" w:hAnsi="Times New Roman" w:cs="Times New Roman"/>
          <w:sz w:val="24"/>
          <w:szCs w:val="24"/>
        </w:rPr>
        <w:t>а</w:t>
      </w:r>
      <w:r w:rsidR="0076216B">
        <w:rPr>
          <w:rFonts w:ascii="Times New Roman" w:hAnsi="Times New Roman" w:cs="Times New Roman"/>
          <w:sz w:val="24"/>
          <w:szCs w:val="24"/>
        </w:rPr>
        <w:t xml:space="preserve"> Борис Якоби. Основные открытия Якоби общеизвестны: создание электрического двигателя, телеграфного аппарата, изобретение гальванопластики. Старейшая акция известна всего в трех экземплярах. </w:t>
      </w:r>
    </w:p>
    <w:p w:rsidR="0076216B" w:rsidRPr="00EA6E6F" w:rsidRDefault="0076216B" w:rsidP="00EA6E6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Другой </w:t>
      </w:r>
      <w:proofErr w:type="spellStart"/>
      <w:r>
        <w:rPr>
          <w:rFonts w:ascii="Times New Roman" w:hAnsi="Times New Roman"/>
          <w:sz w:val="24"/>
          <w:szCs w:val="24"/>
        </w:rPr>
        <w:t>скрипофилический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топ-лот эмитирован </w:t>
      </w:r>
      <w:r w:rsidR="00CC2C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Российско-Венск</w:t>
      </w:r>
      <w:r w:rsidR="00AE43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C2C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пивоваренн</w:t>
      </w:r>
      <w:r w:rsidR="00CC2C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CC2C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CC2C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в 1877 году.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E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Ценная бумага невероятно эффектна. Пожалуй, это одна из самых красивых акций в </w:t>
      </w:r>
      <w:proofErr w:type="gramStart"/>
      <w:r w:rsidR="00EA6E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="00EA6E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6E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скрипофилии</w:t>
      </w:r>
      <w:proofErr w:type="spellEnd"/>
      <w:r w:rsidR="00EA6E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Стоит также отметить, что  т</w:t>
      </w:r>
      <w:r>
        <w:rPr>
          <w:rFonts w:ascii="Times New Roman" w:hAnsi="Times New Roman"/>
          <w:sz w:val="24"/>
          <w:szCs w:val="24"/>
        </w:rPr>
        <w:t>е</w:t>
      </w:r>
      <w:r w:rsidRPr="00382D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 пивоваренных компаний является от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Pr="00382D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ельным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крайне востребованным</w:t>
      </w:r>
      <w:r w:rsidRPr="00382D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довольно дорогим разделом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среди ценных бумаг. </w:t>
      </w:r>
    </w:p>
    <w:p w:rsidR="0076216B" w:rsidRPr="0015004A" w:rsidRDefault="0076216B" w:rsidP="00ED184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565C4B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565C4B">
        <w:rPr>
          <w:rFonts w:ascii="Times New Roman" w:hAnsi="Times New Roman" w:cs="Times New Roman"/>
          <w:sz w:val="24"/>
          <w:szCs w:val="24"/>
        </w:rPr>
        <w:t>16 февраля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8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565C4B">
        <w:rPr>
          <w:rFonts w:ascii="Times New Roman" w:hAnsi="Times New Roman" w:cs="Times New Roman"/>
          <w:sz w:val="24"/>
          <w:szCs w:val="24"/>
        </w:rPr>
        <w:t>17 февраля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9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</w:t>
      </w:r>
      <w:proofErr w:type="gramEnd"/>
      <w:r w:rsidR="00CB5E2E">
        <w:rPr>
          <w:rFonts w:ascii="Times New Roman" w:hAnsi="Times New Roman" w:cs="Times New Roman"/>
          <w:sz w:val="20"/>
          <w:szCs w:val="20"/>
        </w:rPr>
        <w:t xml:space="preserve">, очные аукционы проходят </w:t>
      </w:r>
      <w:r w:rsidR="00066B24">
        <w:rPr>
          <w:rFonts w:ascii="Times New Roman" w:hAnsi="Times New Roman" w:cs="Times New Roman"/>
          <w:sz w:val="20"/>
          <w:szCs w:val="20"/>
        </w:rPr>
        <w:t>3</w:t>
      </w:r>
      <w:r w:rsidR="00CB5E2E">
        <w:rPr>
          <w:rFonts w:ascii="Times New Roman" w:hAnsi="Times New Roman" w:cs="Times New Roman"/>
          <w:sz w:val="20"/>
          <w:szCs w:val="20"/>
        </w:rPr>
        <w:t xml:space="preserve"> раз</w:t>
      </w:r>
      <w:r w:rsidR="00066B24">
        <w:rPr>
          <w:rFonts w:ascii="Times New Roman" w:hAnsi="Times New Roman" w:cs="Times New Roman"/>
          <w:sz w:val="20"/>
          <w:szCs w:val="20"/>
        </w:rPr>
        <w:t>а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621A"/>
    <w:rsid w:val="00026872"/>
    <w:rsid w:val="00037B87"/>
    <w:rsid w:val="000403DB"/>
    <w:rsid w:val="00043A22"/>
    <w:rsid w:val="0005293A"/>
    <w:rsid w:val="000554C2"/>
    <w:rsid w:val="0005692A"/>
    <w:rsid w:val="00057F16"/>
    <w:rsid w:val="00061DB7"/>
    <w:rsid w:val="00064902"/>
    <w:rsid w:val="00066B24"/>
    <w:rsid w:val="000731B0"/>
    <w:rsid w:val="00085308"/>
    <w:rsid w:val="00087BEF"/>
    <w:rsid w:val="00090D91"/>
    <w:rsid w:val="00096F1A"/>
    <w:rsid w:val="000A5564"/>
    <w:rsid w:val="000A5925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0192D"/>
    <w:rsid w:val="00112B96"/>
    <w:rsid w:val="00114269"/>
    <w:rsid w:val="00115DB4"/>
    <w:rsid w:val="001164AC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04A"/>
    <w:rsid w:val="001506B6"/>
    <w:rsid w:val="00151130"/>
    <w:rsid w:val="00156698"/>
    <w:rsid w:val="00157E46"/>
    <w:rsid w:val="00162E7C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02C4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C9A"/>
    <w:rsid w:val="00241E44"/>
    <w:rsid w:val="00246561"/>
    <w:rsid w:val="00247DEE"/>
    <w:rsid w:val="002533E3"/>
    <w:rsid w:val="002534B8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B4919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473D2"/>
    <w:rsid w:val="00460FA7"/>
    <w:rsid w:val="004620E8"/>
    <w:rsid w:val="00470693"/>
    <w:rsid w:val="00473DA4"/>
    <w:rsid w:val="004A1554"/>
    <w:rsid w:val="004A7112"/>
    <w:rsid w:val="004B1373"/>
    <w:rsid w:val="004B164D"/>
    <w:rsid w:val="004B1DC7"/>
    <w:rsid w:val="004B3916"/>
    <w:rsid w:val="004D26D8"/>
    <w:rsid w:val="004D30DC"/>
    <w:rsid w:val="004D78E3"/>
    <w:rsid w:val="004D7EC4"/>
    <w:rsid w:val="004E04BE"/>
    <w:rsid w:val="004E35FB"/>
    <w:rsid w:val="004E6924"/>
    <w:rsid w:val="004E7CE3"/>
    <w:rsid w:val="004F06A0"/>
    <w:rsid w:val="004F175A"/>
    <w:rsid w:val="004F6CF1"/>
    <w:rsid w:val="005028D9"/>
    <w:rsid w:val="00521620"/>
    <w:rsid w:val="00527F6F"/>
    <w:rsid w:val="00530079"/>
    <w:rsid w:val="00535800"/>
    <w:rsid w:val="00542824"/>
    <w:rsid w:val="00543F5D"/>
    <w:rsid w:val="00550C93"/>
    <w:rsid w:val="00554AD2"/>
    <w:rsid w:val="00563E1F"/>
    <w:rsid w:val="00565C4B"/>
    <w:rsid w:val="00571138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216B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27852"/>
    <w:rsid w:val="0083206B"/>
    <w:rsid w:val="00834A77"/>
    <w:rsid w:val="00844A5A"/>
    <w:rsid w:val="00854D57"/>
    <w:rsid w:val="008653D0"/>
    <w:rsid w:val="00865A10"/>
    <w:rsid w:val="0086771E"/>
    <w:rsid w:val="00873370"/>
    <w:rsid w:val="00874C28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149B4"/>
    <w:rsid w:val="0092084C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577D9"/>
    <w:rsid w:val="009814EE"/>
    <w:rsid w:val="00982068"/>
    <w:rsid w:val="009849C9"/>
    <w:rsid w:val="00987DE1"/>
    <w:rsid w:val="00993400"/>
    <w:rsid w:val="00993B08"/>
    <w:rsid w:val="009A6078"/>
    <w:rsid w:val="009A6360"/>
    <w:rsid w:val="009A7395"/>
    <w:rsid w:val="009B1C8F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519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1AC2"/>
    <w:rsid w:val="00AE4388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46D92"/>
    <w:rsid w:val="00B51120"/>
    <w:rsid w:val="00B54C99"/>
    <w:rsid w:val="00B56FB2"/>
    <w:rsid w:val="00B62E0F"/>
    <w:rsid w:val="00B72525"/>
    <w:rsid w:val="00B76EC0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62DF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3D9B"/>
    <w:rsid w:val="00C66670"/>
    <w:rsid w:val="00C67443"/>
    <w:rsid w:val="00C715CD"/>
    <w:rsid w:val="00C74A90"/>
    <w:rsid w:val="00C7628E"/>
    <w:rsid w:val="00C779BF"/>
    <w:rsid w:val="00C84104"/>
    <w:rsid w:val="00C92A18"/>
    <w:rsid w:val="00CA2CF6"/>
    <w:rsid w:val="00CB2253"/>
    <w:rsid w:val="00CB2EEE"/>
    <w:rsid w:val="00CB5E2E"/>
    <w:rsid w:val="00CC1561"/>
    <w:rsid w:val="00CC22D5"/>
    <w:rsid w:val="00CC2CDF"/>
    <w:rsid w:val="00CD2CA7"/>
    <w:rsid w:val="00CD2ED0"/>
    <w:rsid w:val="00CE171E"/>
    <w:rsid w:val="00CE1B75"/>
    <w:rsid w:val="00CE2554"/>
    <w:rsid w:val="00CE319B"/>
    <w:rsid w:val="00CE4BE6"/>
    <w:rsid w:val="00CE5C56"/>
    <w:rsid w:val="00CF01F4"/>
    <w:rsid w:val="00CF2354"/>
    <w:rsid w:val="00CF3FC6"/>
    <w:rsid w:val="00D02263"/>
    <w:rsid w:val="00D042CD"/>
    <w:rsid w:val="00D04E9A"/>
    <w:rsid w:val="00D161AC"/>
    <w:rsid w:val="00D21558"/>
    <w:rsid w:val="00D234EC"/>
    <w:rsid w:val="00D54C9A"/>
    <w:rsid w:val="00D72650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4268"/>
    <w:rsid w:val="00DC2AA8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6E6F"/>
    <w:rsid w:val="00EA7FE0"/>
    <w:rsid w:val="00EB2C31"/>
    <w:rsid w:val="00EB6ECE"/>
    <w:rsid w:val="00EC3502"/>
    <w:rsid w:val="00ED018A"/>
    <w:rsid w:val="00ED184B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  <w:style w:type="paragraph" w:styleId="a9">
    <w:name w:val="Body Text"/>
    <w:basedOn w:val="a"/>
    <w:link w:val="aa"/>
    <w:uiPriority w:val="99"/>
    <w:unhideWhenUsed/>
    <w:rsid w:val="00565C4B"/>
    <w:pPr>
      <w:spacing w:after="160" w:line="259" w:lineRule="auto"/>
    </w:pPr>
    <w:rPr>
      <w:rFonts w:ascii="Arial" w:eastAsia="Calibri" w:hAnsi="Arial" w:cs="Arial"/>
      <w:color w:val="444444"/>
      <w:shd w:val="clear" w:color="auto" w:fill="FFFFFF"/>
    </w:rPr>
  </w:style>
  <w:style w:type="character" w:customStyle="1" w:styleId="aa">
    <w:name w:val="Основной текст Знак"/>
    <w:basedOn w:val="a0"/>
    <w:link w:val="a9"/>
    <w:uiPriority w:val="99"/>
    <w:rsid w:val="00565C4B"/>
    <w:rPr>
      <w:rFonts w:ascii="Arial" w:eastAsia="Calibri" w:hAnsi="Arial" w:cs="Arial"/>
      <w:color w:val="4444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6C8C-6246-4E9C-A562-FF31498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554</cp:revision>
  <cp:lastPrinted>2018-01-18T09:01:00Z</cp:lastPrinted>
  <dcterms:created xsi:type="dcterms:W3CDTF">2015-01-26T12:21:00Z</dcterms:created>
  <dcterms:modified xsi:type="dcterms:W3CDTF">2018-01-18T09:30:00Z</dcterms:modified>
</cp:coreProperties>
</file>